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460" w:rsidRDefault="00755460" w:rsidP="00755460">
      <w:pPr>
        <w:pStyle w:val="5"/>
        <w:spacing w:before="0" w:after="0"/>
        <w:ind w:right="42"/>
        <w:rPr>
          <w:b w:val="0"/>
          <w:bCs w:val="0"/>
          <w:i w:val="0"/>
          <w:iCs w:val="0"/>
          <w:sz w:val="44"/>
          <w:szCs w:val="44"/>
        </w:rPr>
      </w:pPr>
      <w:r>
        <w:rPr>
          <w:noProof/>
        </w:rPr>
        <w:drawing>
          <wp:anchor distT="0" distB="0" distL="114300" distR="114300" simplePos="0" relativeHeight="251660288" behindDoc="0" locked="0" layoutInCell="1" allowOverlap="1" wp14:anchorId="2FD3867A" wp14:editId="60DAD0AF">
            <wp:simplePos x="0" y="0"/>
            <wp:positionH relativeFrom="margin">
              <wp:align>center</wp:align>
            </wp:positionH>
            <wp:positionV relativeFrom="margin">
              <wp:posOffset>-9525</wp:posOffset>
            </wp:positionV>
            <wp:extent cx="2066925" cy="1362075"/>
            <wp:effectExtent l="76200" t="57150" r="28575" b="85725"/>
            <wp:wrapNone/>
            <wp:docPr id="4" name="Рисунок 6" descr="C:\Users\Лалита\Desktop\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Лалита\Desktop\pp.jpg"/>
                    <pic:cNvPicPr>
                      <a:picLocks noChangeAspect="1" noChangeArrowheads="1"/>
                    </pic:cNvPicPr>
                  </pic:nvPicPr>
                  <pic:blipFill>
                    <a:blip r:embed="rId7">
                      <a:extLst>
                        <a:ext uri="{28A0092B-C50C-407E-A947-70E740481C1C}">
                          <a14:useLocalDpi xmlns:a14="http://schemas.microsoft.com/office/drawing/2010/main" val="0"/>
                        </a:ext>
                      </a:extLst>
                    </a:blip>
                    <a:srcRect r="-34" b="-198"/>
                    <a:stretch>
                      <a:fillRect/>
                    </a:stretch>
                  </pic:blipFill>
                  <pic:spPr bwMode="auto">
                    <a:xfrm>
                      <a:off x="0" y="0"/>
                      <a:ext cx="2066925" cy="136207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r>
        <w:rPr>
          <w:b w:val="0"/>
          <w:bCs w:val="0"/>
          <w:i w:val="0"/>
          <w:iCs w:val="0"/>
          <w:sz w:val="44"/>
          <w:szCs w:val="44"/>
        </w:rPr>
        <w:t xml:space="preserve">Г1алг1ай                                                  </w:t>
      </w:r>
      <w:r w:rsidRPr="00985610">
        <w:rPr>
          <w:b w:val="0"/>
          <w:i w:val="0"/>
          <w:sz w:val="44"/>
          <w:szCs w:val="44"/>
        </w:rPr>
        <w:t>Республика</w:t>
      </w:r>
      <w:r w:rsidRPr="00985610">
        <w:rPr>
          <w:b w:val="0"/>
          <w:bCs w:val="0"/>
          <w:i w:val="0"/>
          <w:iCs w:val="0"/>
          <w:sz w:val="44"/>
          <w:szCs w:val="44"/>
        </w:rPr>
        <w:t xml:space="preserve"> </w:t>
      </w:r>
      <w:r>
        <w:rPr>
          <w:b w:val="0"/>
          <w:bCs w:val="0"/>
          <w:i w:val="0"/>
          <w:iCs w:val="0"/>
          <w:sz w:val="44"/>
          <w:szCs w:val="44"/>
        </w:rPr>
        <w:t xml:space="preserve">                                              </w:t>
      </w:r>
    </w:p>
    <w:p w:rsidR="00755460" w:rsidRPr="00B5603B" w:rsidRDefault="00755460" w:rsidP="00755460">
      <w:pPr>
        <w:pStyle w:val="5"/>
        <w:tabs>
          <w:tab w:val="left" w:pos="6379"/>
        </w:tabs>
        <w:spacing w:before="0" w:after="0"/>
        <w:ind w:right="42"/>
        <w:rPr>
          <w:b w:val="0"/>
          <w:bCs w:val="0"/>
          <w:i w:val="0"/>
          <w:iCs w:val="0"/>
          <w:sz w:val="44"/>
          <w:szCs w:val="44"/>
        </w:rPr>
      </w:pPr>
      <w:r>
        <w:rPr>
          <w:b w:val="0"/>
          <w:bCs w:val="0"/>
          <w:i w:val="0"/>
          <w:iCs w:val="0"/>
          <w:sz w:val="44"/>
          <w:szCs w:val="44"/>
        </w:rPr>
        <w:t xml:space="preserve">Республика       </w:t>
      </w:r>
      <w:r w:rsidRPr="00B5603B">
        <w:rPr>
          <w:b w:val="0"/>
          <w:bCs w:val="0"/>
          <w:i w:val="0"/>
          <w:iCs w:val="0"/>
          <w:sz w:val="44"/>
          <w:szCs w:val="44"/>
        </w:rPr>
        <w:t xml:space="preserve">   </w:t>
      </w:r>
      <w:r>
        <w:rPr>
          <w:b w:val="0"/>
          <w:bCs w:val="0"/>
          <w:i w:val="0"/>
          <w:iCs w:val="0"/>
          <w:sz w:val="44"/>
          <w:szCs w:val="44"/>
        </w:rPr>
        <w:t xml:space="preserve">                                    </w:t>
      </w:r>
      <w:r w:rsidRPr="00985610">
        <w:rPr>
          <w:b w:val="0"/>
          <w:i w:val="0"/>
          <w:sz w:val="44"/>
          <w:szCs w:val="44"/>
        </w:rPr>
        <w:t>Ингушетия</w:t>
      </w:r>
      <w:r w:rsidRPr="00985610">
        <w:rPr>
          <w:b w:val="0"/>
          <w:bCs w:val="0"/>
          <w:i w:val="0"/>
          <w:iCs w:val="0"/>
          <w:sz w:val="44"/>
          <w:szCs w:val="44"/>
        </w:rPr>
        <w:t xml:space="preserve"> </w:t>
      </w:r>
      <w:r>
        <w:rPr>
          <w:b w:val="0"/>
          <w:bCs w:val="0"/>
          <w:i w:val="0"/>
          <w:iCs w:val="0"/>
          <w:sz w:val="44"/>
          <w:szCs w:val="44"/>
        </w:rPr>
        <w:t xml:space="preserve">                                            </w:t>
      </w:r>
    </w:p>
    <w:p w:rsidR="00755460" w:rsidRDefault="00755460" w:rsidP="00755460">
      <w:pPr>
        <w:ind w:left="-900"/>
        <w:jc w:val="center"/>
        <w:rPr>
          <w:sz w:val="44"/>
          <w:szCs w:val="44"/>
        </w:rPr>
      </w:pPr>
      <w:r>
        <w:rPr>
          <w:sz w:val="44"/>
          <w:szCs w:val="44"/>
        </w:rPr>
        <w:t xml:space="preserve">       </w:t>
      </w:r>
    </w:p>
    <w:p w:rsidR="00755460" w:rsidRDefault="00755460" w:rsidP="00755460">
      <w:pPr>
        <w:tabs>
          <w:tab w:val="left" w:pos="2805"/>
          <w:tab w:val="center" w:pos="3945"/>
        </w:tabs>
        <w:rPr>
          <w:sz w:val="44"/>
          <w:szCs w:val="44"/>
        </w:rPr>
      </w:pPr>
    </w:p>
    <w:p w:rsidR="00755460" w:rsidRDefault="00755460" w:rsidP="00755460">
      <w:pPr>
        <w:tabs>
          <w:tab w:val="left" w:pos="2805"/>
          <w:tab w:val="center" w:pos="3945"/>
        </w:tabs>
        <w:spacing w:line="276" w:lineRule="auto"/>
        <w:jc w:val="center"/>
        <w:rPr>
          <w:rFonts w:ascii="Georgia" w:hAnsi="Georgia"/>
          <w:b/>
          <w:sz w:val="28"/>
          <w:szCs w:val="28"/>
        </w:rPr>
      </w:pPr>
    </w:p>
    <w:p w:rsidR="00755460" w:rsidRPr="00B97F5A" w:rsidRDefault="00755460" w:rsidP="00755460">
      <w:pPr>
        <w:tabs>
          <w:tab w:val="left" w:pos="2805"/>
          <w:tab w:val="center" w:pos="3945"/>
        </w:tabs>
        <w:jc w:val="center"/>
        <w:rPr>
          <w:rFonts w:ascii="Georgia" w:hAnsi="Georgia"/>
          <w:b/>
          <w:sz w:val="28"/>
          <w:szCs w:val="28"/>
        </w:rPr>
      </w:pPr>
      <w:r w:rsidRPr="00B97F5A">
        <w:rPr>
          <w:rFonts w:ascii="Georgia" w:hAnsi="Georgia"/>
          <w:b/>
          <w:sz w:val="28"/>
          <w:szCs w:val="28"/>
        </w:rPr>
        <w:t>НАРОДНОЕ СОБРАНИЕ</w:t>
      </w:r>
    </w:p>
    <w:p w:rsidR="00755460" w:rsidRPr="00B97F5A" w:rsidRDefault="00755460" w:rsidP="00755460">
      <w:pPr>
        <w:jc w:val="center"/>
        <w:rPr>
          <w:b/>
          <w:sz w:val="28"/>
          <w:szCs w:val="28"/>
        </w:rPr>
      </w:pPr>
      <w:r w:rsidRPr="00B97F5A">
        <w:rPr>
          <w:rFonts w:ascii="Georgia" w:hAnsi="Georgia"/>
          <w:b/>
          <w:sz w:val="28"/>
          <w:szCs w:val="28"/>
        </w:rPr>
        <w:t>РЕСПУБЛИКИ ИНГУШЕТИЯ</w:t>
      </w:r>
    </w:p>
    <w:p w:rsidR="00755460" w:rsidRPr="00321D2A" w:rsidRDefault="00755460" w:rsidP="00755460">
      <w:pPr>
        <w:jc w:val="center"/>
      </w:pPr>
    </w:p>
    <w:p w:rsidR="00755460" w:rsidRPr="00321D2A" w:rsidRDefault="00755460" w:rsidP="00755460">
      <w:pPr>
        <w:rPr>
          <w:b/>
        </w:rPr>
      </w:pPr>
      <w:r>
        <w:rPr>
          <w:b/>
        </w:rPr>
        <w:t xml:space="preserve">                                            </w:t>
      </w:r>
      <w:r w:rsidRPr="00321D2A">
        <w:rPr>
          <w:b/>
        </w:rPr>
        <w:t>ОТДЕЛ ПРАВОВОГО ОБЕСПЕЧЕНИЯ</w:t>
      </w:r>
    </w:p>
    <w:p w:rsidR="00755460" w:rsidRPr="00B97F5A" w:rsidRDefault="00755460" w:rsidP="00755460">
      <w:pPr>
        <w:ind w:left="-720"/>
        <w:rPr>
          <w:b/>
          <w:sz w:val="20"/>
          <w:szCs w:val="20"/>
        </w:rPr>
      </w:pPr>
      <w:r>
        <w:rPr>
          <w:b/>
          <w:sz w:val="20"/>
          <w:szCs w:val="20"/>
        </w:rPr>
        <w:t xml:space="preserve">                                                            </w:t>
      </w:r>
      <w:r w:rsidRPr="00B97F5A">
        <w:rPr>
          <w:b/>
          <w:sz w:val="20"/>
          <w:szCs w:val="20"/>
        </w:rPr>
        <w:t>Аппарата Народного Собрания Республики Ингушетия</w:t>
      </w:r>
      <w:r>
        <w:rPr>
          <w:noProof/>
        </w:rPr>
        <mc:AlternateContent>
          <mc:Choice Requires="wps">
            <w:drawing>
              <wp:anchor distT="0" distB="0" distL="114300" distR="114300" simplePos="0" relativeHeight="251659264" behindDoc="0" locked="0" layoutInCell="1" allowOverlap="1" wp14:anchorId="4584A5A9" wp14:editId="0CD4274E">
                <wp:simplePos x="0" y="0"/>
                <wp:positionH relativeFrom="column">
                  <wp:posOffset>0</wp:posOffset>
                </wp:positionH>
                <wp:positionV relativeFrom="paragraph">
                  <wp:posOffset>184785</wp:posOffset>
                </wp:positionV>
                <wp:extent cx="6057900" cy="0"/>
                <wp:effectExtent l="19050" t="27305" r="19050" b="20320"/>
                <wp:wrapSquare wrapText="bothSides"/>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5pt" to="477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" strokeweight="3pt">
                <v:stroke linestyle="thinThin"/>
                <w10:wrap type="square"/>
              </v:line>
            </w:pict>
          </mc:Fallback>
        </mc:AlternateContent>
      </w:r>
    </w:p>
    <w:p w:rsidR="00755460" w:rsidRPr="00B91891" w:rsidRDefault="00755460" w:rsidP="00755460">
      <w:pPr>
        <w:ind w:left="-720"/>
        <w:jc w:val="center"/>
        <w:rPr>
          <w:b/>
          <w:sz w:val="18"/>
          <w:szCs w:val="18"/>
        </w:rPr>
      </w:pPr>
      <w:r>
        <w:rPr>
          <w:b/>
          <w:sz w:val="18"/>
          <w:szCs w:val="18"/>
        </w:rPr>
        <w:t xml:space="preserve">         </w:t>
      </w:r>
      <w:r w:rsidRPr="00742BCE">
        <w:rPr>
          <w:b/>
          <w:sz w:val="18"/>
          <w:szCs w:val="18"/>
        </w:rPr>
        <w:t xml:space="preserve">  </w:t>
      </w:r>
      <w:r>
        <w:rPr>
          <w:b/>
          <w:sz w:val="18"/>
          <w:szCs w:val="18"/>
        </w:rPr>
        <w:t xml:space="preserve">  386000; РИ</w:t>
      </w:r>
      <w:r w:rsidRPr="00365DAC">
        <w:rPr>
          <w:b/>
          <w:sz w:val="18"/>
          <w:szCs w:val="18"/>
        </w:rPr>
        <w:t xml:space="preserve">, г. </w:t>
      </w:r>
      <w:proofErr w:type="spellStart"/>
      <w:r w:rsidRPr="00365DAC">
        <w:rPr>
          <w:b/>
          <w:sz w:val="18"/>
          <w:szCs w:val="18"/>
        </w:rPr>
        <w:t>Магас</w:t>
      </w:r>
      <w:proofErr w:type="spellEnd"/>
      <w:r w:rsidRPr="00365DAC">
        <w:rPr>
          <w:b/>
          <w:sz w:val="18"/>
          <w:szCs w:val="18"/>
        </w:rPr>
        <w:t xml:space="preserve">, проспект </w:t>
      </w:r>
      <w:proofErr w:type="spellStart"/>
      <w:r w:rsidRPr="00365DAC">
        <w:rPr>
          <w:b/>
          <w:sz w:val="18"/>
          <w:szCs w:val="18"/>
        </w:rPr>
        <w:t>Зязикова</w:t>
      </w:r>
      <w:proofErr w:type="spellEnd"/>
      <w:r w:rsidRPr="00365DAC">
        <w:rPr>
          <w:b/>
          <w:sz w:val="18"/>
          <w:szCs w:val="18"/>
        </w:rPr>
        <w:t xml:space="preserve"> 16, тел.: код (88734) 55-18-11</w:t>
      </w:r>
      <w:r>
        <w:rPr>
          <w:b/>
          <w:sz w:val="18"/>
          <w:szCs w:val="18"/>
        </w:rPr>
        <w:t xml:space="preserve">, </w:t>
      </w:r>
      <w:r>
        <w:rPr>
          <w:b/>
          <w:sz w:val="18"/>
          <w:szCs w:val="18"/>
          <w:lang w:val="en-US"/>
        </w:rPr>
        <w:t>e</w:t>
      </w:r>
      <w:r w:rsidRPr="00B91891">
        <w:rPr>
          <w:b/>
          <w:sz w:val="18"/>
          <w:szCs w:val="18"/>
        </w:rPr>
        <w:t>-</w:t>
      </w:r>
      <w:r>
        <w:rPr>
          <w:b/>
          <w:sz w:val="18"/>
          <w:szCs w:val="18"/>
          <w:lang w:val="en-US"/>
        </w:rPr>
        <w:t>mail</w:t>
      </w:r>
      <w:r w:rsidRPr="00B91891">
        <w:rPr>
          <w:b/>
          <w:sz w:val="18"/>
          <w:szCs w:val="18"/>
        </w:rPr>
        <w:t xml:space="preserve">: </w:t>
      </w:r>
      <w:proofErr w:type="spellStart"/>
      <w:r>
        <w:rPr>
          <w:b/>
          <w:sz w:val="18"/>
          <w:szCs w:val="18"/>
          <w:lang w:val="en-US"/>
        </w:rPr>
        <w:t>pravo</w:t>
      </w:r>
      <w:proofErr w:type="spellEnd"/>
      <w:r w:rsidRPr="00B91891">
        <w:rPr>
          <w:b/>
          <w:sz w:val="18"/>
          <w:szCs w:val="18"/>
        </w:rPr>
        <w:t>.</w:t>
      </w:r>
      <w:proofErr w:type="spellStart"/>
      <w:r>
        <w:rPr>
          <w:b/>
          <w:sz w:val="18"/>
          <w:szCs w:val="18"/>
          <w:lang w:val="en-US"/>
        </w:rPr>
        <w:t>parlamentri</w:t>
      </w:r>
      <w:proofErr w:type="spellEnd"/>
      <w:r w:rsidRPr="00B91891">
        <w:rPr>
          <w:b/>
          <w:sz w:val="18"/>
          <w:szCs w:val="18"/>
        </w:rPr>
        <w:t>.</w:t>
      </w:r>
      <w:proofErr w:type="spellStart"/>
      <w:r>
        <w:rPr>
          <w:b/>
          <w:sz w:val="18"/>
          <w:szCs w:val="18"/>
          <w:lang w:val="en-US"/>
        </w:rPr>
        <w:t>yandex</w:t>
      </w:r>
      <w:proofErr w:type="spellEnd"/>
      <w:r w:rsidRPr="00B91891">
        <w:rPr>
          <w:b/>
          <w:sz w:val="18"/>
          <w:szCs w:val="18"/>
        </w:rPr>
        <w:t>.</w:t>
      </w:r>
      <w:proofErr w:type="spellStart"/>
      <w:r>
        <w:rPr>
          <w:b/>
          <w:sz w:val="18"/>
          <w:szCs w:val="18"/>
          <w:lang w:val="en-US"/>
        </w:rPr>
        <w:t>ru</w:t>
      </w:r>
      <w:proofErr w:type="spellEnd"/>
    </w:p>
    <w:p w:rsidR="00755460" w:rsidRPr="00B91891" w:rsidRDefault="00755460" w:rsidP="00755460">
      <w:pPr>
        <w:jc w:val="center"/>
        <w:rPr>
          <w:b/>
          <w:sz w:val="18"/>
          <w:szCs w:val="18"/>
        </w:rPr>
      </w:pPr>
    </w:p>
    <w:p w:rsidR="00755460" w:rsidRPr="004B2D39" w:rsidRDefault="00755460" w:rsidP="00755460">
      <w:pPr>
        <w:ind w:left="-720"/>
        <w:jc w:val="center"/>
        <w:rPr>
          <w:b/>
          <w:sz w:val="18"/>
          <w:szCs w:val="18"/>
        </w:rPr>
      </w:pPr>
    </w:p>
    <w:p w:rsidR="00755460" w:rsidRPr="002F4F05" w:rsidRDefault="00755460" w:rsidP="00755460">
      <w:pPr>
        <w:rPr>
          <w:b/>
          <w:sz w:val="22"/>
          <w:szCs w:val="22"/>
        </w:rPr>
      </w:pPr>
      <w:r w:rsidRPr="004B2D39">
        <w:rPr>
          <w:b/>
          <w:sz w:val="22"/>
          <w:szCs w:val="22"/>
        </w:rPr>
        <w:t>№______</w:t>
      </w:r>
      <w:r w:rsidRPr="004B2D39">
        <w:rPr>
          <w:b/>
          <w:sz w:val="22"/>
          <w:szCs w:val="22"/>
        </w:rPr>
        <w:tab/>
      </w:r>
      <w:r w:rsidRPr="004B2D39">
        <w:rPr>
          <w:b/>
          <w:sz w:val="22"/>
          <w:szCs w:val="22"/>
        </w:rPr>
        <w:tab/>
        <w:t xml:space="preserve">                                                                           </w:t>
      </w:r>
      <w:r>
        <w:rPr>
          <w:b/>
          <w:sz w:val="22"/>
          <w:szCs w:val="22"/>
        </w:rPr>
        <w:t xml:space="preserve">              </w:t>
      </w:r>
      <w:r w:rsidRPr="004B2D39">
        <w:rPr>
          <w:b/>
          <w:sz w:val="22"/>
          <w:szCs w:val="22"/>
        </w:rPr>
        <w:t>«</w:t>
      </w:r>
      <w:r w:rsidR="002B4A35">
        <w:rPr>
          <w:b/>
          <w:sz w:val="22"/>
          <w:szCs w:val="22"/>
        </w:rPr>
        <w:t>5</w:t>
      </w:r>
      <w:r w:rsidRPr="004B2D39">
        <w:rPr>
          <w:b/>
          <w:sz w:val="22"/>
          <w:szCs w:val="22"/>
        </w:rPr>
        <w:t>»</w:t>
      </w:r>
      <w:r w:rsidRPr="002F4F05">
        <w:rPr>
          <w:b/>
          <w:sz w:val="22"/>
          <w:szCs w:val="22"/>
        </w:rPr>
        <w:t xml:space="preserve"> </w:t>
      </w:r>
      <w:r>
        <w:rPr>
          <w:b/>
          <w:sz w:val="22"/>
          <w:szCs w:val="22"/>
        </w:rPr>
        <w:t>марта 2026</w:t>
      </w:r>
      <w:r w:rsidRPr="004B2D39">
        <w:rPr>
          <w:b/>
          <w:sz w:val="22"/>
          <w:szCs w:val="22"/>
        </w:rPr>
        <w:t>г.</w:t>
      </w:r>
    </w:p>
    <w:p w:rsidR="00755460" w:rsidRPr="00C8469B" w:rsidRDefault="00755460" w:rsidP="00755460">
      <w:pPr>
        <w:ind w:firstLine="5103"/>
        <w:rPr>
          <w:b/>
          <w:bCs/>
          <w:sz w:val="28"/>
          <w:szCs w:val="28"/>
        </w:rPr>
      </w:pPr>
    </w:p>
    <w:p w:rsidR="00755460" w:rsidRDefault="00755460" w:rsidP="00755460">
      <w:pPr>
        <w:rPr>
          <w:b/>
          <w:bCs/>
          <w:sz w:val="28"/>
          <w:szCs w:val="28"/>
        </w:rPr>
      </w:pPr>
    </w:p>
    <w:p w:rsidR="00755460" w:rsidRDefault="00755460" w:rsidP="00755460">
      <w:pPr>
        <w:rPr>
          <w:b/>
          <w:bCs/>
          <w:sz w:val="28"/>
          <w:szCs w:val="28"/>
        </w:rPr>
      </w:pPr>
      <w:r>
        <w:rPr>
          <w:b/>
          <w:bCs/>
          <w:sz w:val="28"/>
          <w:szCs w:val="28"/>
        </w:rPr>
        <w:t xml:space="preserve">                                                                                                    В комитет</w:t>
      </w:r>
    </w:p>
    <w:p w:rsidR="00755460" w:rsidRDefault="00755460" w:rsidP="00755460">
      <w:pPr>
        <w:rPr>
          <w:b/>
          <w:bCs/>
          <w:sz w:val="28"/>
          <w:szCs w:val="28"/>
        </w:rPr>
      </w:pPr>
      <w:r>
        <w:rPr>
          <w:b/>
          <w:bCs/>
          <w:sz w:val="28"/>
          <w:szCs w:val="28"/>
        </w:rPr>
        <w:t xml:space="preserve">                                                                                                    по образованию</w:t>
      </w:r>
    </w:p>
    <w:p w:rsidR="00755460" w:rsidRDefault="00755460" w:rsidP="00755460">
      <w:pPr>
        <w:rPr>
          <w:b/>
          <w:bCs/>
          <w:sz w:val="28"/>
          <w:szCs w:val="28"/>
        </w:rPr>
      </w:pPr>
      <w:r>
        <w:rPr>
          <w:b/>
          <w:bCs/>
          <w:sz w:val="28"/>
          <w:szCs w:val="28"/>
        </w:rPr>
        <w:t xml:space="preserve">                                                                                                    культуре и                                             </w:t>
      </w:r>
    </w:p>
    <w:p w:rsidR="00755460" w:rsidRDefault="00755460" w:rsidP="00755460">
      <w:pPr>
        <w:rPr>
          <w:b/>
          <w:bCs/>
          <w:sz w:val="28"/>
          <w:szCs w:val="28"/>
        </w:rPr>
      </w:pPr>
      <w:r>
        <w:rPr>
          <w:b/>
          <w:bCs/>
          <w:sz w:val="28"/>
          <w:szCs w:val="28"/>
        </w:rPr>
        <w:t xml:space="preserve">                                                                                                    информационной </w:t>
      </w:r>
    </w:p>
    <w:p w:rsidR="00755460" w:rsidRDefault="00755460" w:rsidP="00755460">
      <w:pPr>
        <w:rPr>
          <w:b/>
          <w:bCs/>
          <w:sz w:val="28"/>
          <w:szCs w:val="28"/>
        </w:rPr>
      </w:pPr>
      <w:r>
        <w:rPr>
          <w:b/>
          <w:bCs/>
          <w:sz w:val="28"/>
          <w:szCs w:val="28"/>
        </w:rPr>
        <w:t xml:space="preserve">                                                                                                    политике</w:t>
      </w:r>
    </w:p>
    <w:p w:rsidR="00755460" w:rsidRPr="00C8469B" w:rsidRDefault="00755460" w:rsidP="00755460">
      <w:pPr>
        <w:rPr>
          <w:b/>
          <w:sz w:val="28"/>
          <w:szCs w:val="28"/>
        </w:rPr>
      </w:pPr>
    </w:p>
    <w:p w:rsidR="00755460" w:rsidRPr="00C8469B" w:rsidRDefault="00755460" w:rsidP="00755460">
      <w:pPr>
        <w:jc w:val="center"/>
        <w:rPr>
          <w:b/>
          <w:sz w:val="28"/>
          <w:szCs w:val="28"/>
        </w:rPr>
      </w:pPr>
      <w:r w:rsidRPr="00C8469B">
        <w:rPr>
          <w:b/>
          <w:sz w:val="28"/>
          <w:szCs w:val="28"/>
        </w:rPr>
        <w:t>СПРАВКА</w:t>
      </w:r>
    </w:p>
    <w:p w:rsidR="00755460" w:rsidRPr="00C8469B" w:rsidRDefault="00755460" w:rsidP="00755460">
      <w:pPr>
        <w:rPr>
          <w:bCs/>
          <w:sz w:val="28"/>
          <w:szCs w:val="28"/>
        </w:rPr>
      </w:pPr>
    </w:p>
    <w:p w:rsidR="00755460" w:rsidRPr="00C8469B" w:rsidRDefault="00755460" w:rsidP="00755460">
      <w:pPr>
        <w:ind w:firstLine="709"/>
        <w:jc w:val="both"/>
        <w:rPr>
          <w:bCs/>
          <w:color w:val="000000" w:themeColor="text1"/>
          <w:sz w:val="28"/>
          <w:szCs w:val="28"/>
        </w:rPr>
      </w:pPr>
      <w:r w:rsidRPr="00C8469B">
        <w:rPr>
          <w:bCs/>
          <w:color w:val="000000" w:themeColor="text1"/>
          <w:sz w:val="28"/>
          <w:szCs w:val="28"/>
        </w:rPr>
        <w:t xml:space="preserve">Отделом правового обеспечения Аппарата Народного Собрания Республики Ингушетия проведен мониторинг изменений федерального законодательства. </w:t>
      </w:r>
    </w:p>
    <w:p w:rsidR="00320C99" w:rsidRDefault="00320C99" w:rsidP="00320C99">
      <w:pPr>
        <w:tabs>
          <w:tab w:val="left" w:pos="2977"/>
        </w:tabs>
        <w:jc w:val="both"/>
        <w:rPr>
          <w:color w:val="000000" w:themeColor="text1"/>
          <w:sz w:val="28"/>
          <w:szCs w:val="28"/>
        </w:rPr>
      </w:pPr>
      <w:r>
        <w:rPr>
          <w:color w:val="000000" w:themeColor="text1"/>
          <w:sz w:val="28"/>
          <w:szCs w:val="28"/>
        </w:rPr>
        <w:t xml:space="preserve">         </w:t>
      </w:r>
      <w:r w:rsidR="00755460" w:rsidRPr="00320C99">
        <w:rPr>
          <w:color w:val="000000" w:themeColor="text1"/>
          <w:sz w:val="28"/>
          <w:szCs w:val="28"/>
        </w:rPr>
        <w:t>По результатам проведенного мониторинга</w:t>
      </w:r>
      <w:r>
        <w:rPr>
          <w:color w:val="000000" w:themeColor="text1"/>
          <w:sz w:val="28"/>
          <w:szCs w:val="28"/>
        </w:rPr>
        <w:t>.</w:t>
      </w:r>
    </w:p>
    <w:p w:rsidR="00755460" w:rsidRPr="00320C99" w:rsidRDefault="00320C99" w:rsidP="00320C99">
      <w:pPr>
        <w:tabs>
          <w:tab w:val="left" w:pos="2977"/>
        </w:tabs>
        <w:jc w:val="both"/>
        <w:rPr>
          <w:color w:val="000000" w:themeColor="text1"/>
          <w:sz w:val="28"/>
          <w:szCs w:val="28"/>
        </w:rPr>
      </w:pPr>
      <w:r>
        <w:rPr>
          <w:color w:val="000000" w:themeColor="text1"/>
          <w:sz w:val="28"/>
          <w:szCs w:val="28"/>
        </w:rPr>
        <w:t xml:space="preserve">         </w:t>
      </w:r>
      <w:proofErr w:type="gramStart"/>
      <w:r>
        <w:rPr>
          <w:color w:val="000000" w:themeColor="text1"/>
          <w:sz w:val="28"/>
          <w:szCs w:val="28"/>
        </w:rPr>
        <w:t>Федеральным</w:t>
      </w:r>
      <w:r w:rsidRPr="00320C99">
        <w:rPr>
          <w:color w:val="000000" w:themeColor="text1"/>
          <w:sz w:val="28"/>
          <w:szCs w:val="28"/>
        </w:rPr>
        <w:t xml:space="preserve"> закон</w:t>
      </w:r>
      <w:r>
        <w:rPr>
          <w:color w:val="000000" w:themeColor="text1"/>
          <w:sz w:val="28"/>
          <w:szCs w:val="28"/>
        </w:rPr>
        <w:t>ом от 28 ноября 2025 г. №441-ФЗ «</w:t>
      </w:r>
      <w:r w:rsidRPr="00320C99">
        <w:rPr>
          <w:color w:val="000000" w:themeColor="text1"/>
          <w:sz w:val="28"/>
          <w:szCs w:val="28"/>
        </w:rPr>
        <w:t>О внесении</w:t>
      </w:r>
      <w:r>
        <w:rPr>
          <w:color w:val="000000" w:themeColor="text1"/>
          <w:sz w:val="28"/>
          <w:szCs w:val="28"/>
        </w:rPr>
        <w:t xml:space="preserve"> изменений в Федеральный закон «</w:t>
      </w:r>
      <w:r w:rsidRPr="00320C99">
        <w:rPr>
          <w:color w:val="000000" w:themeColor="text1"/>
          <w:sz w:val="28"/>
          <w:szCs w:val="28"/>
        </w:rPr>
        <w:t>Об обр</w:t>
      </w:r>
      <w:r>
        <w:rPr>
          <w:color w:val="000000" w:themeColor="text1"/>
          <w:sz w:val="28"/>
          <w:szCs w:val="28"/>
        </w:rPr>
        <w:t>азовании в Российской Федерации»,</w:t>
      </w:r>
      <w:r w:rsidRPr="00320C99">
        <w:rPr>
          <w:color w:val="000000" w:themeColor="text1"/>
          <w:sz w:val="28"/>
          <w:szCs w:val="28"/>
        </w:rPr>
        <w:t xml:space="preserve"> </w:t>
      </w:r>
      <w:r>
        <w:rPr>
          <w:color w:val="000000" w:themeColor="text1"/>
          <w:sz w:val="28"/>
          <w:szCs w:val="28"/>
        </w:rPr>
        <w:t>Федеральным</w:t>
      </w:r>
      <w:r w:rsidRPr="00320C99">
        <w:rPr>
          <w:color w:val="000000" w:themeColor="text1"/>
          <w:sz w:val="28"/>
          <w:szCs w:val="28"/>
        </w:rPr>
        <w:t xml:space="preserve"> закон</w:t>
      </w:r>
      <w:r>
        <w:rPr>
          <w:color w:val="000000" w:themeColor="text1"/>
          <w:sz w:val="28"/>
          <w:szCs w:val="28"/>
        </w:rPr>
        <w:t>ом</w:t>
      </w:r>
      <w:r w:rsidRPr="00320C99">
        <w:rPr>
          <w:color w:val="000000" w:themeColor="text1"/>
          <w:sz w:val="28"/>
          <w:szCs w:val="28"/>
        </w:rPr>
        <w:t> </w:t>
      </w:r>
      <w:r>
        <w:rPr>
          <w:color w:val="000000" w:themeColor="text1"/>
          <w:sz w:val="28"/>
          <w:szCs w:val="28"/>
        </w:rPr>
        <w:t>от 17 ноября 2025 г. №</w:t>
      </w:r>
      <w:r w:rsidRPr="00320C99">
        <w:rPr>
          <w:color w:val="000000" w:themeColor="text1"/>
          <w:sz w:val="28"/>
          <w:szCs w:val="28"/>
        </w:rPr>
        <w:t>424-ФЗ</w:t>
      </w:r>
      <w:r>
        <w:rPr>
          <w:color w:val="000000" w:themeColor="text1"/>
          <w:sz w:val="28"/>
          <w:szCs w:val="28"/>
        </w:rPr>
        <w:t xml:space="preserve"> «</w:t>
      </w:r>
      <w:r w:rsidRPr="00320C99">
        <w:rPr>
          <w:color w:val="000000" w:themeColor="text1"/>
          <w:sz w:val="28"/>
          <w:szCs w:val="28"/>
        </w:rPr>
        <w:t>О внесении изменений в отдельные законодате</w:t>
      </w:r>
      <w:r>
        <w:rPr>
          <w:color w:val="000000" w:themeColor="text1"/>
          <w:sz w:val="28"/>
          <w:szCs w:val="28"/>
        </w:rPr>
        <w:t>льные акты Российской Федерации» внесены изменения в</w:t>
      </w:r>
      <w:r w:rsidR="00755460" w:rsidRPr="00320C99">
        <w:rPr>
          <w:color w:val="000000" w:themeColor="text1"/>
          <w:sz w:val="28"/>
          <w:szCs w:val="28"/>
        </w:rPr>
        <w:t xml:space="preserve"> </w:t>
      </w:r>
      <w:r>
        <w:rPr>
          <w:color w:val="000000" w:themeColor="text1"/>
          <w:sz w:val="28"/>
          <w:szCs w:val="28"/>
        </w:rPr>
        <w:t>Федеральный закон</w:t>
      </w:r>
      <w:r w:rsidR="00755460" w:rsidRPr="00320C99">
        <w:rPr>
          <w:color w:val="000000" w:themeColor="text1"/>
          <w:sz w:val="28"/>
          <w:szCs w:val="28"/>
        </w:rPr>
        <w:t xml:space="preserve">  от 29 декабря 2012 г. №273-ФЗ «Об образовании в Российской Федерации»</w:t>
      </w:r>
      <w:r>
        <w:rPr>
          <w:color w:val="000000" w:themeColor="text1"/>
          <w:sz w:val="28"/>
          <w:szCs w:val="28"/>
        </w:rPr>
        <w:t>,</w:t>
      </w:r>
      <w:r w:rsidRPr="00320C99">
        <w:rPr>
          <w:color w:val="000000" w:themeColor="text1"/>
          <w:sz w:val="28"/>
          <w:szCs w:val="28"/>
        </w:rPr>
        <w:t xml:space="preserve"> </w:t>
      </w:r>
      <w:r>
        <w:rPr>
          <w:color w:val="000000" w:themeColor="text1"/>
          <w:sz w:val="28"/>
          <w:szCs w:val="28"/>
        </w:rPr>
        <w:t xml:space="preserve">на основании вышеуказанного </w:t>
      </w:r>
      <w:r w:rsidR="00755460" w:rsidRPr="00320C99">
        <w:rPr>
          <w:color w:val="000000" w:themeColor="text1"/>
          <w:sz w:val="28"/>
          <w:szCs w:val="28"/>
        </w:rPr>
        <w:t>предлагаем, внести в Закон Республики</w:t>
      </w:r>
      <w:proofErr w:type="gramEnd"/>
      <w:r w:rsidR="00755460" w:rsidRPr="00320C99">
        <w:rPr>
          <w:color w:val="000000" w:themeColor="text1"/>
          <w:sz w:val="28"/>
          <w:szCs w:val="28"/>
        </w:rPr>
        <w:t xml:space="preserve"> Ингушетия  от 3 февраля 2014 года №5-РЗ «Об образовании в Республике Ингушетия» следующие изменения: </w:t>
      </w:r>
      <w:bookmarkStart w:id="0" w:name="_GoBack"/>
      <w:bookmarkEnd w:id="0"/>
    </w:p>
    <w:p w:rsidR="00755460" w:rsidRDefault="00755460" w:rsidP="00755460">
      <w:pPr>
        <w:jc w:val="both"/>
        <w:rPr>
          <w:color w:val="000000" w:themeColor="text1"/>
          <w:sz w:val="28"/>
          <w:szCs w:val="28"/>
        </w:rPr>
      </w:pPr>
      <w:r w:rsidRPr="00755460">
        <w:rPr>
          <w:color w:val="000000" w:themeColor="text1"/>
          <w:sz w:val="28"/>
          <w:szCs w:val="28"/>
        </w:rPr>
        <w:t xml:space="preserve">    </w:t>
      </w:r>
      <w:r>
        <w:rPr>
          <w:color w:val="000000" w:themeColor="text1"/>
          <w:sz w:val="28"/>
          <w:szCs w:val="28"/>
        </w:rPr>
        <w:t xml:space="preserve">   </w:t>
      </w:r>
      <w:r w:rsidRPr="00755460">
        <w:rPr>
          <w:b/>
          <w:color w:val="000000" w:themeColor="text1"/>
          <w:sz w:val="28"/>
          <w:szCs w:val="28"/>
        </w:rPr>
        <w:t>1.</w:t>
      </w:r>
      <w:r>
        <w:rPr>
          <w:color w:val="000000" w:themeColor="text1"/>
          <w:sz w:val="28"/>
          <w:szCs w:val="28"/>
        </w:rPr>
        <w:t xml:space="preserve"> Статью 3 дополнить частью </w:t>
      </w:r>
      <w:r w:rsidRPr="00755460">
        <w:rPr>
          <w:color w:val="000000" w:themeColor="text1"/>
          <w:sz w:val="28"/>
          <w:szCs w:val="28"/>
        </w:rPr>
        <w:t>2.1.</w:t>
      </w:r>
      <w:r>
        <w:rPr>
          <w:color w:val="000000" w:themeColor="text1"/>
          <w:sz w:val="28"/>
          <w:szCs w:val="28"/>
        </w:rPr>
        <w:t xml:space="preserve"> следующего содержания:</w:t>
      </w:r>
    </w:p>
    <w:p w:rsidR="00755460" w:rsidRDefault="00755460" w:rsidP="00755460">
      <w:pPr>
        <w:jc w:val="both"/>
        <w:rPr>
          <w:color w:val="000000" w:themeColor="text1"/>
          <w:sz w:val="28"/>
          <w:szCs w:val="28"/>
        </w:rPr>
      </w:pPr>
      <w:r>
        <w:rPr>
          <w:color w:val="000000" w:themeColor="text1"/>
          <w:sz w:val="28"/>
          <w:szCs w:val="28"/>
        </w:rPr>
        <w:t xml:space="preserve">«2.1. </w:t>
      </w:r>
      <w:proofErr w:type="gramStart"/>
      <w:r w:rsidRPr="00755460">
        <w:rPr>
          <w:color w:val="000000" w:themeColor="text1"/>
          <w:sz w:val="28"/>
          <w:szCs w:val="28"/>
        </w:rPr>
        <w:t>Органы государственной власт</w:t>
      </w:r>
      <w:r w:rsidR="002B4A35">
        <w:rPr>
          <w:color w:val="000000" w:themeColor="text1"/>
          <w:sz w:val="28"/>
          <w:szCs w:val="28"/>
        </w:rPr>
        <w:t>и Республики Ингушетия</w:t>
      </w:r>
      <w:r w:rsidRPr="00755460">
        <w:rPr>
          <w:color w:val="000000" w:themeColor="text1"/>
          <w:sz w:val="28"/>
          <w:szCs w:val="28"/>
        </w:rPr>
        <w:t xml:space="preserve"> имеют право на предоставление государственной поддержки профессионального обучения по программам профессиональной подготовки по профессиям рабочих, должностям служащих лицам, получившим на государственной итоговой аттестации по образовательным программам основного общего образования неудовлетворительные результаты или не прошедшим государственной итоговой аттестации по указанным образовательным программам в сроки, определяемые порядком проведения государственной итоговой аттестации по </w:t>
      </w:r>
      <w:r w:rsidRPr="00755460">
        <w:rPr>
          <w:color w:val="000000" w:themeColor="text1"/>
          <w:sz w:val="28"/>
          <w:szCs w:val="28"/>
        </w:rPr>
        <w:lastRenderedPageBreak/>
        <w:t>соответствующим образовательным программам.</w:t>
      </w:r>
      <w:proofErr w:type="gramEnd"/>
      <w:r w:rsidRPr="00755460">
        <w:rPr>
          <w:color w:val="000000" w:themeColor="text1"/>
          <w:sz w:val="28"/>
          <w:szCs w:val="28"/>
        </w:rPr>
        <w:t xml:space="preserve"> При реализации указанного права органы госу</w:t>
      </w:r>
      <w:r w:rsidR="002B4A35">
        <w:rPr>
          <w:color w:val="000000" w:themeColor="text1"/>
          <w:sz w:val="28"/>
          <w:szCs w:val="28"/>
        </w:rPr>
        <w:t>дарственной власти Республики Ингушетия</w:t>
      </w:r>
      <w:r w:rsidRPr="00755460">
        <w:rPr>
          <w:color w:val="000000" w:themeColor="text1"/>
          <w:sz w:val="28"/>
          <w:szCs w:val="28"/>
        </w:rPr>
        <w:t xml:space="preserve"> определяют перечень профессий рабочих, должностей служащих, по которым осуществляется профессиональное обучение указанных лиц, перечень организаций, осуществляющих образовательную деятельность, в которых осуществляется такое профессиональное обучение, а также порядок организации такого профессионального обучения</w:t>
      </w:r>
      <w:proofErr w:type="gramStart"/>
      <w:r w:rsidRPr="00755460">
        <w:rPr>
          <w:color w:val="000000" w:themeColor="text1"/>
          <w:sz w:val="28"/>
          <w:szCs w:val="28"/>
        </w:rPr>
        <w:t>.</w:t>
      </w:r>
      <w:r>
        <w:rPr>
          <w:color w:val="000000" w:themeColor="text1"/>
          <w:sz w:val="28"/>
          <w:szCs w:val="28"/>
        </w:rPr>
        <w:t>»;</w:t>
      </w:r>
      <w:proofErr w:type="gramEnd"/>
    </w:p>
    <w:p w:rsidR="00755460" w:rsidRDefault="00755460" w:rsidP="00755460">
      <w:pPr>
        <w:jc w:val="both"/>
        <w:rPr>
          <w:color w:val="000000" w:themeColor="text1"/>
          <w:sz w:val="28"/>
          <w:szCs w:val="28"/>
        </w:rPr>
      </w:pPr>
    </w:p>
    <w:p w:rsidR="00755460" w:rsidRPr="002B4A35" w:rsidRDefault="00755460" w:rsidP="00755460">
      <w:pPr>
        <w:jc w:val="both"/>
        <w:rPr>
          <w:color w:val="000000" w:themeColor="text1"/>
          <w:sz w:val="28"/>
          <w:szCs w:val="28"/>
        </w:rPr>
      </w:pPr>
      <w:r w:rsidRPr="00755460">
        <w:rPr>
          <w:b/>
          <w:color w:val="000000" w:themeColor="text1"/>
          <w:sz w:val="28"/>
          <w:szCs w:val="28"/>
        </w:rPr>
        <w:t xml:space="preserve">      2.</w:t>
      </w:r>
      <w:r>
        <w:rPr>
          <w:b/>
          <w:color w:val="000000" w:themeColor="text1"/>
          <w:sz w:val="28"/>
          <w:szCs w:val="28"/>
        </w:rPr>
        <w:t xml:space="preserve"> </w:t>
      </w:r>
      <w:r w:rsidR="000F22E9" w:rsidRPr="002B4A35">
        <w:rPr>
          <w:color w:val="000000" w:themeColor="text1"/>
          <w:sz w:val="28"/>
          <w:szCs w:val="28"/>
        </w:rPr>
        <w:t>В части 1 статьи 17 после слова «Гражданин» добавить слова «Российской Федерации»</w:t>
      </w:r>
      <w:r w:rsidR="002B4A35">
        <w:rPr>
          <w:color w:val="000000" w:themeColor="text1"/>
          <w:sz w:val="28"/>
          <w:szCs w:val="28"/>
        </w:rPr>
        <w:t>;</w:t>
      </w:r>
    </w:p>
    <w:p w:rsidR="000F22E9" w:rsidRPr="002B4A35" w:rsidRDefault="002B4A35" w:rsidP="00755460">
      <w:pPr>
        <w:jc w:val="both"/>
        <w:rPr>
          <w:color w:val="000000" w:themeColor="text1"/>
          <w:sz w:val="28"/>
          <w:szCs w:val="28"/>
        </w:rPr>
      </w:pPr>
      <w:r w:rsidRPr="002B4A35">
        <w:rPr>
          <w:color w:val="000000" w:themeColor="text1"/>
          <w:sz w:val="28"/>
          <w:szCs w:val="28"/>
        </w:rPr>
        <w:t xml:space="preserve">      </w:t>
      </w:r>
      <w:r w:rsidR="000F22E9" w:rsidRPr="002B4A35">
        <w:rPr>
          <w:color w:val="000000" w:themeColor="text1"/>
          <w:sz w:val="28"/>
          <w:szCs w:val="28"/>
        </w:rPr>
        <w:t>После слов «(далее</w:t>
      </w:r>
      <w:r>
        <w:rPr>
          <w:color w:val="000000" w:themeColor="text1"/>
          <w:sz w:val="28"/>
          <w:szCs w:val="28"/>
        </w:rPr>
        <w:t>-</w:t>
      </w:r>
      <w:r w:rsidR="000F22E9" w:rsidRPr="002B4A35">
        <w:rPr>
          <w:color w:val="000000" w:themeColor="text1"/>
          <w:sz w:val="28"/>
          <w:szCs w:val="28"/>
        </w:rPr>
        <w:t>заказчик целевого обучения) добавить слова «, если иное не установлено настоящим Федеральным законом или международным договором Российской Федерации</w:t>
      </w:r>
      <w:proofErr w:type="gramStart"/>
      <w:r w:rsidR="000F22E9" w:rsidRPr="002B4A35">
        <w:rPr>
          <w:color w:val="000000" w:themeColor="text1"/>
          <w:sz w:val="28"/>
          <w:szCs w:val="28"/>
        </w:rPr>
        <w:t>.»</w:t>
      </w:r>
      <w:r>
        <w:rPr>
          <w:color w:val="000000" w:themeColor="text1"/>
          <w:sz w:val="28"/>
          <w:szCs w:val="28"/>
        </w:rPr>
        <w:t>;</w:t>
      </w:r>
      <w:proofErr w:type="gramEnd"/>
    </w:p>
    <w:p w:rsidR="002B4A35" w:rsidRDefault="002B4A35" w:rsidP="002B4A35">
      <w:pPr>
        <w:jc w:val="both"/>
        <w:rPr>
          <w:b/>
          <w:color w:val="000000" w:themeColor="text1"/>
          <w:sz w:val="28"/>
          <w:szCs w:val="28"/>
        </w:rPr>
      </w:pPr>
      <w:r>
        <w:rPr>
          <w:b/>
          <w:color w:val="000000" w:themeColor="text1"/>
          <w:sz w:val="28"/>
          <w:szCs w:val="28"/>
        </w:rPr>
        <w:t xml:space="preserve">   </w:t>
      </w:r>
    </w:p>
    <w:p w:rsidR="000F22E9" w:rsidRPr="002B4A35" w:rsidRDefault="002B4A35" w:rsidP="002B4A35">
      <w:pPr>
        <w:jc w:val="both"/>
        <w:rPr>
          <w:color w:val="000000" w:themeColor="text1"/>
          <w:sz w:val="28"/>
          <w:szCs w:val="28"/>
        </w:rPr>
      </w:pPr>
      <w:r>
        <w:rPr>
          <w:b/>
          <w:color w:val="000000" w:themeColor="text1"/>
          <w:sz w:val="28"/>
          <w:szCs w:val="28"/>
        </w:rPr>
        <w:t xml:space="preserve">       </w:t>
      </w:r>
      <w:r w:rsidRPr="002B4A35">
        <w:rPr>
          <w:b/>
          <w:color w:val="000000" w:themeColor="text1"/>
          <w:sz w:val="28"/>
          <w:szCs w:val="28"/>
        </w:rPr>
        <w:t>3.</w:t>
      </w:r>
      <w:r w:rsidRPr="002B4A35">
        <w:rPr>
          <w:color w:val="000000" w:themeColor="text1"/>
          <w:sz w:val="28"/>
          <w:szCs w:val="28"/>
        </w:rPr>
        <w:t xml:space="preserve"> </w:t>
      </w:r>
      <w:r w:rsidR="000F22E9" w:rsidRPr="002B4A35">
        <w:rPr>
          <w:color w:val="000000" w:themeColor="text1"/>
          <w:sz w:val="28"/>
          <w:szCs w:val="28"/>
        </w:rPr>
        <w:t>В части 15 после слов «выплачивает гражданину компенсацию» добавить слова «за неисполнение обязательств по трудоустройству или расторжение договора о целевом обучении в одностороннем порядке»</w:t>
      </w:r>
      <w:r>
        <w:rPr>
          <w:color w:val="000000" w:themeColor="text1"/>
          <w:sz w:val="28"/>
          <w:szCs w:val="28"/>
        </w:rPr>
        <w:t>;</w:t>
      </w:r>
    </w:p>
    <w:p w:rsidR="000F22E9" w:rsidRPr="002B4A35" w:rsidRDefault="002B4A35" w:rsidP="002B4A35">
      <w:pPr>
        <w:jc w:val="both"/>
        <w:rPr>
          <w:color w:val="000000" w:themeColor="text1"/>
          <w:sz w:val="28"/>
          <w:szCs w:val="28"/>
        </w:rPr>
      </w:pPr>
      <w:r>
        <w:rPr>
          <w:shd w:val="clear" w:color="auto" w:fill="FFFFFF"/>
        </w:rPr>
        <w:t xml:space="preserve">      </w:t>
      </w:r>
      <w:r w:rsidR="000F22E9">
        <w:rPr>
          <w:shd w:val="clear" w:color="auto" w:fill="FFFFFF"/>
        </w:rPr>
        <w:t xml:space="preserve"> </w:t>
      </w:r>
      <w:r w:rsidR="000F22E9" w:rsidRPr="002B4A35">
        <w:rPr>
          <w:color w:val="000000" w:themeColor="text1"/>
          <w:sz w:val="28"/>
          <w:szCs w:val="28"/>
        </w:rPr>
        <w:t>Дополнить частями 16.1 и 16.2 следующего содержания:</w:t>
      </w:r>
    </w:p>
    <w:p w:rsidR="000F22E9" w:rsidRPr="002B4A35" w:rsidRDefault="002B4A35" w:rsidP="002B4A35">
      <w:pPr>
        <w:jc w:val="both"/>
        <w:rPr>
          <w:color w:val="000000" w:themeColor="text1"/>
          <w:sz w:val="28"/>
          <w:szCs w:val="28"/>
        </w:rPr>
      </w:pPr>
      <w:r>
        <w:rPr>
          <w:color w:val="000000" w:themeColor="text1"/>
          <w:sz w:val="28"/>
          <w:szCs w:val="28"/>
        </w:rPr>
        <w:t>«</w:t>
      </w:r>
      <w:r w:rsidR="000F22E9" w:rsidRPr="002B4A35">
        <w:rPr>
          <w:color w:val="000000" w:themeColor="text1"/>
          <w:sz w:val="28"/>
          <w:szCs w:val="28"/>
        </w:rPr>
        <w:t xml:space="preserve">16.1. </w:t>
      </w:r>
      <w:proofErr w:type="gramStart"/>
      <w:r w:rsidR="000F22E9" w:rsidRPr="002B4A35">
        <w:rPr>
          <w:color w:val="000000" w:themeColor="text1"/>
          <w:sz w:val="28"/>
          <w:szCs w:val="28"/>
        </w:rPr>
        <w:t>Договором о целевом обучении может предусматриваться право гражданина, завершившего освоение образовательной программы в соответствии с этим договором, на приостановление исполнения обязательства по осуществлению трудовой деятельности в соответствии с этим договором в случае заключения договора о целевом обучении с тем же заказчиком целевого обучения по образовательной программе следующего уровня (далее - новый договор о целевом обучении) при условии, что:</w:t>
      </w:r>
      <w:proofErr w:type="gramEnd"/>
    </w:p>
    <w:p w:rsidR="000F22E9" w:rsidRPr="002B4A35" w:rsidRDefault="000F22E9" w:rsidP="002B4A35">
      <w:pPr>
        <w:jc w:val="both"/>
        <w:rPr>
          <w:color w:val="000000" w:themeColor="text1"/>
          <w:sz w:val="28"/>
          <w:szCs w:val="28"/>
        </w:rPr>
      </w:pPr>
      <w:r w:rsidRPr="002B4A35">
        <w:rPr>
          <w:color w:val="000000" w:themeColor="text1"/>
          <w:sz w:val="28"/>
          <w:szCs w:val="28"/>
        </w:rPr>
        <w:t>1) договором о целевом обучении (дополнительным соглашением к этому договору) предусмотрено право гражданина на освобождение от ответственности за неисполнение обязательства по осуществлению трудовой деятельности в соответствии с этим договором в случае заключения нового договора о целевом обучении;</w:t>
      </w:r>
    </w:p>
    <w:p w:rsidR="000F22E9" w:rsidRPr="002B4A35" w:rsidRDefault="000F22E9" w:rsidP="002B4A35">
      <w:pPr>
        <w:jc w:val="both"/>
        <w:rPr>
          <w:color w:val="000000" w:themeColor="text1"/>
          <w:sz w:val="28"/>
          <w:szCs w:val="28"/>
        </w:rPr>
      </w:pPr>
      <w:r w:rsidRPr="002B4A35">
        <w:rPr>
          <w:color w:val="000000" w:themeColor="text1"/>
          <w:sz w:val="28"/>
          <w:szCs w:val="28"/>
        </w:rPr>
        <w:t>2) срок исполнения гражданином обязательства по осуществлению трудовой деятельности в соответствии с договором о целевом обучении не истек;</w:t>
      </w:r>
    </w:p>
    <w:p w:rsidR="000F22E9" w:rsidRPr="002B4A35" w:rsidRDefault="000F22E9" w:rsidP="002B4A35">
      <w:pPr>
        <w:jc w:val="both"/>
        <w:rPr>
          <w:color w:val="000000" w:themeColor="text1"/>
          <w:sz w:val="28"/>
          <w:szCs w:val="28"/>
        </w:rPr>
      </w:pPr>
      <w:r w:rsidRPr="002B4A35">
        <w:rPr>
          <w:color w:val="000000" w:themeColor="text1"/>
          <w:sz w:val="28"/>
          <w:szCs w:val="28"/>
        </w:rPr>
        <w:t>3) договором о целевом обучении и новым договором о целевом обучении предусмотрено освоение:</w:t>
      </w:r>
    </w:p>
    <w:p w:rsidR="000F22E9" w:rsidRPr="002B4A35" w:rsidRDefault="000F22E9" w:rsidP="002B4A35">
      <w:pPr>
        <w:jc w:val="both"/>
        <w:rPr>
          <w:color w:val="000000" w:themeColor="text1"/>
          <w:sz w:val="28"/>
          <w:szCs w:val="28"/>
        </w:rPr>
      </w:pPr>
      <w:r w:rsidRPr="002B4A35">
        <w:rPr>
          <w:color w:val="000000" w:themeColor="text1"/>
          <w:sz w:val="28"/>
          <w:szCs w:val="28"/>
        </w:rPr>
        <w:t>а) договором о целевом обучении - программы подготовки квалифицированных рабочих, служащих, новым договором о целевом обучении - программы подготовки специалистов среднего звена;</w:t>
      </w:r>
    </w:p>
    <w:p w:rsidR="000F22E9" w:rsidRPr="002B4A35" w:rsidRDefault="000F22E9" w:rsidP="002B4A35">
      <w:pPr>
        <w:jc w:val="both"/>
        <w:rPr>
          <w:color w:val="000000" w:themeColor="text1"/>
          <w:sz w:val="28"/>
          <w:szCs w:val="28"/>
        </w:rPr>
      </w:pPr>
      <w:r w:rsidRPr="002B4A35">
        <w:rPr>
          <w:color w:val="000000" w:themeColor="text1"/>
          <w:sz w:val="28"/>
          <w:szCs w:val="28"/>
        </w:rPr>
        <w:t xml:space="preserve">б) договором о целевом обучении - программы </w:t>
      </w:r>
      <w:proofErr w:type="spellStart"/>
      <w:r w:rsidRPr="002B4A35">
        <w:rPr>
          <w:color w:val="000000" w:themeColor="text1"/>
          <w:sz w:val="28"/>
          <w:szCs w:val="28"/>
        </w:rPr>
        <w:t>бакалавриата</w:t>
      </w:r>
      <w:proofErr w:type="spellEnd"/>
      <w:r w:rsidRPr="002B4A35">
        <w:rPr>
          <w:color w:val="000000" w:themeColor="text1"/>
          <w:sz w:val="28"/>
          <w:szCs w:val="28"/>
        </w:rPr>
        <w:t>, новым договором о целевом обучении - программы магистратуры;</w:t>
      </w:r>
    </w:p>
    <w:p w:rsidR="000F22E9" w:rsidRPr="002B4A35" w:rsidRDefault="000F22E9" w:rsidP="002B4A35">
      <w:pPr>
        <w:jc w:val="both"/>
        <w:rPr>
          <w:color w:val="000000" w:themeColor="text1"/>
          <w:sz w:val="28"/>
          <w:szCs w:val="28"/>
        </w:rPr>
      </w:pPr>
      <w:r w:rsidRPr="002B4A35">
        <w:rPr>
          <w:color w:val="000000" w:themeColor="text1"/>
          <w:sz w:val="28"/>
          <w:szCs w:val="28"/>
        </w:rPr>
        <w:t xml:space="preserve">в) договором о целевом обучении - программы </w:t>
      </w:r>
      <w:proofErr w:type="spellStart"/>
      <w:r w:rsidRPr="002B4A35">
        <w:rPr>
          <w:color w:val="000000" w:themeColor="text1"/>
          <w:sz w:val="28"/>
          <w:szCs w:val="28"/>
        </w:rPr>
        <w:t>специалитета</w:t>
      </w:r>
      <w:proofErr w:type="spellEnd"/>
      <w:r w:rsidRPr="002B4A35">
        <w:rPr>
          <w:color w:val="000000" w:themeColor="text1"/>
          <w:sz w:val="28"/>
          <w:szCs w:val="28"/>
        </w:rPr>
        <w:t xml:space="preserve"> или программы магистратуры, новым договором о целевом обучении - программы подготовки научных и научно-педагогических кадров в аспирантуре (за исключением случаев, если договором о целевом обучении предусмотрено освоение образовательной программы высшего медицинского образования или высшего фармацевтического образования), программы ординатуры или программы </w:t>
      </w:r>
      <w:proofErr w:type="spellStart"/>
      <w:r w:rsidRPr="002B4A35">
        <w:rPr>
          <w:color w:val="000000" w:themeColor="text1"/>
          <w:sz w:val="28"/>
          <w:szCs w:val="28"/>
        </w:rPr>
        <w:t>ассистентуры</w:t>
      </w:r>
      <w:proofErr w:type="spellEnd"/>
      <w:r w:rsidRPr="002B4A35">
        <w:rPr>
          <w:color w:val="000000" w:themeColor="text1"/>
          <w:sz w:val="28"/>
          <w:szCs w:val="28"/>
        </w:rPr>
        <w:t>-стажировки.</w:t>
      </w:r>
      <w:r w:rsidR="002B4A35">
        <w:rPr>
          <w:color w:val="000000" w:themeColor="text1"/>
          <w:sz w:val="28"/>
          <w:szCs w:val="28"/>
        </w:rPr>
        <w:t xml:space="preserve">»; </w:t>
      </w:r>
    </w:p>
    <w:p w:rsidR="000F22E9" w:rsidRPr="002B4A35" w:rsidRDefault="002B4A35" w:rsidP="002B4A35">
      <w:pPr>
        <w:jc w:val="both"/>
        <w:rPr>
          <w:color w:val="000000" w:themeColor="text1"/>
          <w:sz w:val="28"/>
          <w:szCs w:val="28"/>
        </w:rPr>
      </w:pPr>
      <w:r>
        <w:rPr>
          <w:color w:val="000000" w:themeColor="text1"/>
          <w:sz w:val="28"/>
          <w:szCs w:val="28"/>
        </w:rPr>
        <w:lastRenderedPageBreak/>
        <w:t xml:space="preserve">      «</w:t>
      </w:r>
      <w:r w:rsidR="000F22E9" w:rsidRPr="002B4A35">
        <w:rPr>
          <w:color w:val="000000" w:themeColor="text1"/>
          <w:sz w:val="28"/>
          <w:szCs w:val="28"/>
        </w:rPr>
        <w:t>16.2. В случае</w:t>
      </w:r>
      <w:proofErr w:type="gramStart"/>
      <w:r w:rsidR="000F22E9" w:rsidRPr="002B4A35">
        <w:rPr>
          <w:color w:val="000000" w:themeColor="text1"/>
          <w:sz w:val="28"/>
          <w:szCs w:val="28"/>
        </w:rPr>
        <w:t>,</w:t>
      </w:r>
      <w:proofErr w:type="gramEnd"/>
      <w:r w:rsidR="000F22E9" w:rsidRPr="002B4A35">
        <w:rPr>
          <w:color w:val="000000" w:themeColor="text1"/>
          <w:sz w:val="28"/>
          <w:szCs w:val="28"/>
        </w:rPr>
        <w:t xml:space="preserve"> если гражданин исполнил обязательство по осуществлению трудовой деятельности в соответствии с новым договором о целевом обучении, гражданин и заказчик целевого обучения освобождаются от ответственности за неисполнение обязательств по всем предшествующим договорам о целевом </w:t>
      </w:r>
      <w:proofErr w:type="gramStart"/>
      <w:r w:rsidR="000F22E9" w:rsidRPr="002B4A35">
        <w:rPr>
          <w:color w:val="000000" w:themeColor="text1"/>
          <w:sz w:val="28"/>
          <w:szCs w:val="28"/>
        </w:rPr>
        <w:t>обучении</w:t>
      </w:r>
      <w:proofErr w:type="gramEnd"/>
      <w:r w:rsidR="000F22E9" w:rsidRPr="002B4A35">
        <w:rPr>
          <w:color w:val="000000" w:themeColor="text1"/>
          <w:sz w:val="28"/>
          <w:szCs w:val="28"/>
        </w:rPr>
        <w:t>. В случае</w:t>
      </w:r>
      <w:proofErr w:type="gramStart"/>
      <w:r w:rsidR="000F22E9" w:rsidRPr="002B4A35">
        <w:rPr>
          <w:color w:val="000000" w:themeColor="text1"/>
          <w:sz w:val="28"/>
          <w:szCs w:val="28"/>
        </w:rPr>
        <w:t>,</w:t>
      </w:r>
      <w:proofErr w:type="gramEnd"/>
      <w:r w:rsidR="000F22E9" w:rsidRPr="002B4A35">
        <w:rPr>
          <w:color w:val="000000" w:themeColor="text1"/>
          <w:sz w:val="28"/>
          <w:szCs w:val="28"/>
        </w:rPr>
        <w:t xml:space="preserve"> если гражданин и (или) заказчик целевого обучения не исполнили обязательств в соответствии с новым договором о целевом обучении, гражданин и (или) заказчик целевого обучения несут ответственность за неисполнение обязательств по новому договору о целевом обучении и всем предшествующим договорам о целевом обучении.</w:t>
      </w:r>
      <w:r>
        <w:rPr>
          <w:color w:val="000000" w:themeColor="text1"/>
          <w:sz w:val="28"/>
          <w:szCs w:val="28"/>
        </w:rPr>
        <w:t>»;</w:t>
      </w:r>
    </w:p>
    <w:p w:rsidR="000F22E9" w:rsidRPr="002B4A35" w:rsidRDefault="000F22E9" w:rsidP="002B4A35">
      <w:pPr>
        <w:jc w:val="both"/>
        <w:rPr>
          <w:color w:val="000000" w:themeColor="text1"/>
          <w:sz w:val="28"/>
          <w:szCs w:val="28"/>
        </w:rPr>
      </w:pPr>
    </w:p>
    <w:p w:rsidR="000F22E9" w:rsidRPr="002B4A35" w:rsidRDefault="002B4A35" w:rsidP="002B4A35">
      <w:pPr>
        <w:jc w:val="both"/>
        <w:rPr>
          <w:color w:val="000000" w:themeColor="text1"/>
          <w:sz w:val="28"/>
          <w:szCs w:val="28"/>
        </w:rPr>
      </w:pPr>
      <w:r>
        <w:rPr>
          <w:b/>
          <w:color w:val="000000" w:themeColor="text1"/>
          <w:sz w:val="28"/>
          <w:szCs w:val="28"/>
        </w:rPr>
        <w:t xml:space="preserve">    </w:t>
      </w:r>
      <w:r w:rsidRPr="002B4A35">
        <w:rPr>
          <w:b/>
          <w:color w:val="000000" w:themeColor="text1"/>
          <w:sz w:val="28"/>
          <w:szCs w:val="28"/>
        </w:rPr>
        <w:t>4.</w:t>
      </w:r>
      <w:r w:rsidRPr="002B4A35">
        <w:rPr>
          <w:color w:val="000000" w:themeColor="text1"/>
          <w:sz w:val="28"/>
          <w:szCs w:val="28"/>
        </w:rPr>
        <w:t xml:space="preserve"> </w:t>
      </w:r>
      <w:r w:rsidR="000F22E9" w:rsidRPr="002B4A35">
        <w:rPr>
          <w:color w:val="000000" w:themeColor="text1"/>
          <w:sz w:val="28"/>
          <w:szCs w:val="28"/>
        </w:rPr>
        <w:t>В части 17 после слов «порядок выплаты компенсации» добавить слова «за неисполнение обязательства по трудоустройству или расторжение договора о целевом обучении в одностороннем порядке</w:t>
      </w:r>
      <w:proofErr w:type="gramStart"/>
      <w:r w:rsidR="000F22E9" w:rsidRPr="002B4A35">
        <w:rPr>
          <w:color w:val="000000" w:themeColor="text1"/>
          <w:sz w:val="28"/>
          <w:szCs w:val="28"/>
        </w:rPr>
        <w:t>,»</w:t>
      </w:r>
      <w:proofErr w:type="gramEnd"/>
      <w:r>
        <w:rPr>
          <w:color w:val="000000" w:themeColor="text1"/>
          <w:sz w:val="28"/>
          <w:szCs w:val="28"/>
        </w:rPr>
        <w:t>;</w:t>
      </w:r>
    </w:p>
    <w:p w:rsidR="000F22E9" w:rsidRPr="002B4A35" w:rsidRDefault="002B4A35" w:rsidP="002B4A35">
      <w:pPr>
        <w:jc w:val="both"/>
        <w:rPr>
          <w:color w:val="000000" w:themeColor="text1"/>
          <w:sz w:val="28"/>
          <w:szCs w:val="28"/>
        </w:rPr>
      </w:pPr>
      <w:r>
        <w:rPr>
          <w:color w:val="000000" w:themeColor="text1"/>
          <w:sz w:val="28"/>
          <w:szCs w:val="28"/>
        </w:rPr>
        <w:t xml:space="preserve">    </w:t>
      </w:r>
      <w:r w:rsidR="000F22E9" w:rsidRPr="002B4A35">
        <w:rPr>
          <w:color w:val="000000" w:themeColor="text1"/>
          <w:sz w:val="28"/>
          <w:szCs w:val="28"/>
        </w:rPr>
        <w:t>После слов «муниципальных услуг» добавить слова «, порядок заключения нового договора о целевом обучении»</w:t>
      </w:r>
      <w:r>
        <w:rPr>
          <w:color w:val="000000" w:themeColor="text1"/>
          <w:sz w:val="28"/>
          <w:szCs w:val="28"/>
        </w:rPr>
        <w:t>.</w:t>
      </w:r>
    </w:p>
    <w:p w:rsidR="00755460" w:rsidRPr="00A711A1" w:rsidRDefault="00755460" w:rsidP="00755460">
      <w:pPr>
        <w:jc w:val="both"/>
        <w:rPr>
          <w:color w:val="000000" w:themeColor="text1"/>
          <w:sz w:val="28"/>
          <w:szCs w:val="28"/>
        </w:rPr>
      </w:pPr>
      <w:r w:rsidRPr="00A711A1">
        <w:rPr>
          <w:color w:val="000000" w:themeColor="text1"/>
          <w:sz w:val="28"/>
          <w:szCs w:val="28"/>
        </w:rPr>
        <w:t xml:space="preserve"> </w:t>
      </w:r>
    </w:p>
    <w:p w:rsidR="00755460" w:rsidRPr="00A711A1" w:rsidRDefault="00755460" w:rsidP="00755460">
      <w:pPr>
        <w:jc w:val="both"/>
        <w:rPr>
          <w:color w:val="000000" w:themeColor="text1"/>
          <w:sz w:val="28"/>
          <w:szCs w:val="28"/>
        </w:rPr>
      </w:pPr>
    </w:p>
    <w:p w:rsidR="00755460" w:rsidRPr="00A711A1" w:rsidRDefault="00755460" w:rsidP="00755460">
      <w:pPr>
        <w:jc w:val="both"/>
        <w:rPr>
          <w:color w:val="000000" w:themeColor="text1"/>
          <w:sz w:val="28"/>
          <w:szCs w:val="28"/>
        </w:rPr>
      </w:pPr>
    </w:p>
    <w:p w:rsidR="00755460" w:rsidRPr="00A711A1" w:rsidRDefault="00755460" w:rsidP="00755460">
      <w:pPr>
        <w:jc w:val="both"/>
        <w:rPr>
          <w:color w:val="000000" w:themeColor="text1"/>
          <w:sz w:val="28"/>
          <w:szCs w:val="28"/>
        </w:rPr>
      </w:pPr>
    </w:p>
    <w:p w:rsidR="00755460" w:rsidRPr="00755460" w:rsidRDefault="00755460" w:rsidP="00755460">
      <w:pPr>
        <w:rPr>
          <w:sz w:val="28"/>
          <w:szCs w:val="28"/>
        </w:rPr>
      </w:pPr>
      <w:r w:rsidRPr="00C8469B">
        <w:rPr>
          <w:b/>
          <w:color w:val="000000" w:themeColor="text1"/>
          <w:sz w:val="28"/>
          <w:szCs w:val="28"/>
        </w:rPr>
        <w:t xml:space="preserve">Начальник отдела                                                         </w:t>
      </w:r>
      <w:r>
        <w:rPr>
          <w:b/>
          <w:color w:val="000000" w:themeColor="text1"/>
          <w:sz w:val="28"/>
          <w:szCs w:val="28"/>
        </w:rPr>
        <w:t xml:space="preserve">                    М.М. </w:t>
      </w:r>
      <w:proofErr w:type="spellStart"/>
      <w:r>
        <w:rPr>
          <w:b/>
          <w:color w:val="000000" w:themeColor="text1"/>
          <w:sz w:val="28"/>
          <w:szCs w:val="28"/>
        </w:rPr>
        <w:t>Бориева</w:t>
      </w:r>
      <w:proofErr w:type="spellEnd"/>
    </w:p>
    <w:p w:rsidR="009D074D" w:rsidRDefault="009D074D"/>
    <w:sectPr w:rsidR="009D074D" w:rsidSect="00985610">
      <w:footerReference w:type="default" r:id="rId8"/>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744" w:rsidRDefault="00A36744">
      <w:r>
        <w:separator/>
      </w:r>
    </w:p>
  </w:endnote>
  <w:endnote w:type="continuationSeparator" w:id="0">
    <w:p w:rsidR="00A36744" w:rsidRDefault="00A3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26D" w:rsidRPr="00670B55" w:rsidRDefault="004714AC">
    <w:pPr>
      <w:pStyle w:val="a3"/>
      <w:rPr>
        <w:sz w:val="16"/>
        <w:szCs w:val="16"/>
      </w:rPr>
    </w:pPr>
    <w:r w:rsidRPr="00670B55">
      <w:rPr>
        <w:sz w:val="16"/>
        <w:szCs w:val="16"/>
      </w:rPr>
      <w:t>Исп</w:t>
    </w:r>
    <w:r>
      <w:rPr>
        <w:sz w:val="16"/>
        <w:szCs w:val="16"/>
      </w:rPr>
      <w:t>.: Измайлов Т. А</w:t>
    </w:r>
    <w:r w:rsidRPr="00670B55">
      <w:rPr>
        <w:sz w:val="16"/>
        <w:szCs w:val="16"/>
      </w:rPr>
      <w:t>. тел:</w:t>
    </w:r>
    <w:r>
      <w:rPr>
        <w:sz w:val="16"/>
        <w:szCs w:val="16"/>
      </w:rPr>
      <w:t xml:space="preserve"> </w:t>
    </w:r>
    <w:r w:rsidRPr="00670B55">
      <w:rPr>
        <w:sz w:val="16"/>
        <w:szCs w:val="16"/>
      </w:rPr>
      <w:t>55-18-11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744" w:rsidRDefault="00A36744">
      <w:r>
        <w:separator/>
      </w:r>
    </w:p>
  </w:footnote>
  <w:footnote w:type="continuationSeparator" w:id="0">
    <w:p w:rsidR="00A36744" w:rsidRDefault="00A367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FF7"/>
    <w:rsid w:val="000F22E9"/>
    <w:rsid w:val="002B4A35"/>
    <w:rsid w:val="00320C99"/>
    <w:rsid w:val="004714AC"/>
    <w:rsid w:val="00755460"/>
    <w:rsid w:val="009D074D"/>
    <w:rsid w:val="00A25FF7"/>
    <w:rsid w:val="00A36744"/>
    <w:rsid w:val="00E94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460"/>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9"/>
    <w:qFormat/>
    <w:rsid w:val="0075546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rsid w:val="00755460"/>
    <w:rPr>
      <w:rFonts w:ascii="Times New Roman" w:eastAsia="Times New Roman" w:hAnsi="Times New Roman" w:cs="Times New Roman"/>
      <w:b/>
      <w:bCs/>
      <w:i/>
      <w:iCs/>
      <w:sz w:val="26"/>
      <w:szCs w:val="26"/>
      <w:lang w:eastAsia="ru-RU"/>
    </w:rPr>
  </w:style>
  <w:style w:type="paragraph" w:styleId="a3">
    <w:name w:val="footer"/>
    <w:basedOn w:val="a"/>
    <w:link w:val="a4"/>
    <w:uiPriority w:val="99"/>
    <w:unhideWhenUsed/>
    <w:rsid w:val="00755460"/>
    <w:pPr>
      <w:tabs>
        <w:tab w:val="center" w:pos="4677"/>
        <w:tab w:val="right" w:pos="9355"/>
      </w:tabs>
    </w:pPr>
  </w:style>
  <w:style w:type="character" w:customStyle="1" w:styleId="a4">
    <w:name w:val="Нижний колонтитул Знак"/>
    <w:basedOn w:val="a0"/>
    <w:link w:val="a3"/>
    <w:uiPriority w:val="99"/>
    <w:rsid w:val="00755460"/>
    <w:rPr>
      <w:rFonts w:ascii="Times New Roman" w:eastAsia="Times New Roman" w:hAnsi="Times New Roman" w:cs="Times New Roman"/>
      <w:sz w:val="24"/>
      <w:szCs w:val="24"/>
      <w:lang w:eastAsia="ru-RU"/>
    </w:rPr>
  </w:style>
  <w:style w:type="character" w:styleId="a5">
    <w:name w:val="Hyperlink"/>
    <w:basedOn w:val="a0"/>
    <w:uiPriority w:val="99"/>
    <w:unhideWhenUsed/>
    <w:rsid w:val="00755460"/>
    <w:rPr>
      <w:color w:val="0000FF"/>
      <w:u w:val="single"/>
    </w:rPr>
  </w:style>
  <w:style w:type="character" w:styleId="a6">
    <w:name w:val="Emphasis"/>
    <w:basedOn w:val="a0"/>
    <w:uiPriority w:val="20"/>
    <w:qFormat/>
    <w:rsid w:val="00755460"/>
    <w:rPr>
      <w:i/>
      <w:iCs/>
    </w:rPr>
  </w:style>
  <w:style w:type="paragraph" w:customStyle="1" w:styleId="s1">
    <w:name w:val="s_1"/>
    <w:basedOn w:val="a"/>
    <w:rsid w:val="000F22E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460"/>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uiPriority w:val="99"/>
    <w:qFormat/>
    <w:rsid w:val="0075546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rsid w:val="00755460"/>
    <w:rPr>
      <w:rFonts w:ascii="Times New Roman" w:eastAsia="Times New Roman" w:hAnsi="Times New Roman" w:cs="Times New Roman"/>
      <w:b/>
      <w:bCs/>
      <w:i/>
      <w:iCs/>
      <w:sz w:val="26"/>
      <w:szCs w:val="26"/>
      <w:lang w:eastAsia="ru-RU"/>
    </w:rPr>
  </w:style>
  <w:style w:type="paragraph" w:styleId="a3">
    <w:name w:val="footer"/>
    <w:basedOn w:val="a"/>
    <w:link w:val="a4"/>
    <w:uiPriority w:val="99"/>
    <w:unhideWhenUsed/>
    <w:rsid w:val="00755460"/>
    <w:pPr>
      <w:tabs>
        <w:tab w:val="center" w:pos="4677"/>
        <w:tab w:val="right" w:pos="9355"/>
      </w:tabs>
    </w:pPr>
  </w:style>
  <w:style w:type="character" w:customStyle="1" w:styleId="a4">
    <w:name w:val="Нижний колонтитул Знак"/>
    <w:basedOn w:val="a0"/>
    <w:link w:val="a3"/>
    <w:uiPriority w:val="99"/>
    <w:rsid w:val="00755460"/>
    <w:rPr>
      <w:rFonts w:ascii="Times New Roman" w:eastAsia="Times New Roman" w:hAnsi="Times New Roman" w:cs="Times New Roman"/>
      <w:sz w:val="24"/>
      <w:szCs w:val="24"/>
      <w:lang w:eastAsia="ru-RU"/>
    </w:rPr>
  </w:style>
  <w:style w:type="character" w:styleId="a5">
    <w:name w:val="Hyperlink"/>
    <w:basedOn w:val="a0"/>
    <w:uiPriority w:val="99"/>
    <w:unhideWhenUsed/>
    <w:rsid w:val="00755460"/>
    <w:rPr>
      <w:color w:val="0000FF"/>
      <w:u w:val="single"/>
    </w:rPr>
  </w:style>
  <w:style w:type="character" w:styleId="a6">
    <w:name w:val="Emphasis"/>
    <w:basedOn w:val="a0"/>
    <w:uiPriority w:val="20"/>
    <w:qFormat/>
    <w:rsid w:val="00755460"/>
    <w:rPr>
      <w:i/>
      <w:iCs/>
    </w:rPr>
  </w:style>
  <w:style w:type="paragraph" w:customStyle="1" w:styleId="s1">
    <w:name w:val="s_1"/>
    <w:basedOn w:val="a"/>
    <w:rsid w:val="000F22E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13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3</Pages>
  <Words>961</Words>
  <Characters>5481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2026-03-04T10:08:00Z</dcterms:created>
  <dcterms:modified xsi:type="dcterms:W3CDTF">2026-03-06T07:19:00Z</dcterms:modified>
</cp:coreProperties>
</file>